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19E0" w14:textId="6161350E" w:rsidR="005533D5" w:rsidRPr="005533D5" w:rsidRDefault="005533D5" w:rsidP="005533D5">
      <w:pPr>
        <w:jc w:val="center"/>
        <w:rPr>
          <w:rFonts w:cstheme="minorHAnsi"/>
          <w:b/>
          <w:bCs/>
          <w:sz w:val="32"/>
          <w:szCs w:val="32"/>
        </w:rPr>
      </w:pPr>
      <w:r w:rsidRPr="005533D5">
        <w:rPr>
          <w:rFonts w:cstheme="minorHAnsi"/>
          <w:b/>
          <w:bCs/>
          <w:sz w:val="32"/>
          <w:szCs w:val="32"/>
        </w:rPr>
        <w:t>El Roi – The God Who Sees Me</w:t>
      </w:r>
    </w:p>
    <w:p w14:paraId="693D3712" w14:textId="49736CCE" w:rsidR="005533D5" w:rsidRDefault="005533D5" w:rsidP="005533D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21 Days of Prayer and Fasting</w:t>
      </w:r>
    </w:p>
    <w:p w14:paraId="5F657679" w14:textId="6E213001" w:rsidR="005533D5" w:rsidRPr="00FD6989" w:rsidRDefault="005533D5" w:rsidP="005533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Scripture:  </w:t>
      </w:r>
      <w:r w:rsidR="00B059AB">
        <w:rPr>
          <w:rFonts w:cstheme="minorHAnsi"/>
          <w:sz w:val="28"/>
          <w:szCs w:val="28"/>
        </w:rPr>
        <w:t>This name for God is o</w:t>
      </w:r>
      <w:r w:rsidRPr="00FD6989">
        <w:rPr>
          <w:rFonts w:cstheme="minorHAnsi"/>
          <w:sz w:val="28"/>
          <w:szCs w:val="28"/>
        </w:rPr>
        <w:t>nly mentioned once in the Bible – in the story of Hagar</w:t>
      </w:r>
      <w:r w:rsidR="00B059AB">
        <w:rPr>
          <w:rFonts w:cstheme="minorHAnsi"/>
          <w:sz w:val="28"/>
          <w:szCs w:val="28"/>
        </w:rPr>
        <w:t xml:space="preserve">.  </w:t>
      </w:r>
    </w:p>
    <w:p w14:paraId="527EE077" w14:textId="0A3B9392" w:rsidR="005533D5" w:rsidRPr="005533D5" w:rsidRDefault="005533D5" w:rsidP="005533D5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5533D5">
        <w:rPr>
          <w:rFonts w:cstheme="minorHAnsi"/>
          <w:b/>
          <w:bCs/>
          <w:sz w:val="28"/>
          <w:szCs w:val="28"/>
        </w:rPr>
        <w:t>Genesis 16:7-14</w:t>
      </w:r>
      <w:r w:rsidRPr="005533D5">
        <w:rPr>
          <w:rFonts w:cstheme="minorHAnsi"/>
          <w:sz w:val="28"/>
          <w:szCs w:val="28"/>
        </w:rPr>
        <w:t xml:space="preserve"> </w:t>
      </w:r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The slave girl gave a name to the </w:t>
      </w:r>
      <w:r w:rsidRPr="005533D5">
        <w:rPr>
          <w:rStyle w:val="small-caps"/>
          <w:rFonts w:cstheme="minorHAnsi"/>
          <w:smallCaps/>
          <w:color w:val="000000"/>
          <w:sz w:val="28"/>
          <w:szCs w:val="28"/>
          <w:shd w:val="clear" w:color="auto" w:fill="FFFFFF"/>
        </w:rPr>
        <w:t>Lord</w:t>
      </w:r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who spoke to her: “You are ‘God who sees me,’” because she said to herself, “Have I really seen God who sees me?” </w:t>
      </w:r>
      <w:proofErr w:type="gram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So</w:t>
      </w:r>
      <w:proofErr w:type="gram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well there, between Kadesh and </w:t>
      </w:r>
      <w:proofErr w:type="spell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Bered</w:t>
      </w:r>
      <w:proofErr w:type="spell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was called Beer </w:t>
      </w:r>
      <w:proofErr w:type="spell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Lahai</w:t>
      </w:r>
      <w:proofErr w:type="spell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Roi</w:t>
      </w:r>
      <w:r w:rsidR="00B059A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8760D45" w14:textId="77777777" w:rsidR="005533D5" w:rsidRPr="005533D5" w:rsidRDefault="005533D5" w:rsidP="005533D5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5533D5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Proverbs 15:3</w:t>
      </w:r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eyes of the Lord are everywhere, keeping watch on the wicked and the good. </w:t>
      </w:r>
    </w:p>
    <w:p w14:paraId="13E7FA51" w14:textId="774D385A" w:rsidR="005533D5" w:rsidRPr="005533D5" w:rsidRDefault="005533D5" w:rsidP="005533D5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5533D5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Psalm 33:13-15 NRSV</w:t>
      </w:r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“The</w:t>
      </w:r>
      <w:r w:rsidR="00B059AB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Lord</w:t>
      </w:r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looks down from heaven; he sees all of humankind.  From where he sits </w:t>
      </w:r>
      <w:proofErr w:type="gram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enthroned</w:t>
      </w:r>
      <w:proofErr w:type="gram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he watches all the inhabitants of the earth. He who fashions the hearts of them </w:t>
      </w:r>
      <w:proofErr w:type="gram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all, and</w:t>
      </w:r>
      <w:proofErr w:type="gram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observes all their deeds . . . Truly the ye of the Lord is on those who fear him, on those who hope in his steadfast love, to deliver their soul from death, and to keep </w:t>
      </w:r>
      <w:proofErr w:type="spellStart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then</w:t>
      </w:r>
      <w:proofErr w:type="spellEnd"/>
      <w:r w:rsidRPr="005533D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alive in famine.”</w:t>
      </w:r>
    </w:p>
    <w:p w14:paraId="746185A1" w14:textId="4EACBB86" w:rsidR="005533D5" w:rsidRPr="005533D5" w:rsidRDefault="005533D5" w:rsidP="005533D5">
      <w:pPr>
        <w:rPr>
          <w:rFonts w:cstheme="minorHAnsi"/>
          <w:b/>
          <w:bCs/>
          <w:sz w:val="28"/>
          <w:szCs w:val="28"/>
        </w:rPr>
      </w:pPr>
      <w:r w:rsidRPr="005533D5">
        <w:rPr>
          <w:rFonts w:cstheme="minorHAnsi"/>
          <w:b/>
          <w:bCs/>
          <w:sz w:val="28"/>
          <w:szCs w:val="28"/>
        </w:rPr>
        <w:t xml:space="preserve">Praise God </w:t>
      </w:r>
      <w:proofErr w:type="gramStart"/>
      <w:r w:rsidRPr="005533D5">
        <w:rPr>
          <w:rFonts w:cstheme="minorHAnsi"/>
          <w:b/>
          <w:bCs/>
          <w:sz w:val="28"/>
          <w:szCs w:val="28"/>
        </w:rPr>
        <w:t>. . . .</w:t>
      </w:r>
      <w:proofErr w:type="gramEnd"/>
      <w:r w:rsidRPr="005533D5">
        <w:rPr>
          <w:rFonts w:cstheme="minorHAnsi"/>
          <w:b/>
          <w:bCs/>
          <w:sz w:val="28"/>
          <w:szCs w:val="28"/>
        </w:rPr>
        <w:t xml:space="preserve"> </w:t>
      </w:r>
    </w:p>
    <w:p w14:paraId="53A2EE3A" w14:textId="2CD0E8EB" w:rsidR="005533D5" w:rsidRPr="00B059AB" w:rsidRDefault="005533D5" w:rsidP="00B059A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 xml:space="preserve">He knows the whole story – from beginning to end. He sees it all at the same time. </w:t>
      </w:r>
    </w:p>
    <w:p w14:paraId="3A43F6D8" w14:textId="6584546A" w:rsidR="005533D5" w:rsidRPr="005533D5" w:rsidRDefault="005533D5" w:rsidP="005533D5">
      <w:pPr>
        <w:rPr>
          <w:rFonts w:cstheme="minorHAnsi"/>
          <w:b/>
          <w:bCs/>
          <w:sz w:val="28"/>
          <w:szCs w:val="28"/>
        </w:rPr>
      </w:pPr>
      <w:r w:rsidRPr="005533D5">
        <w:rPr>
          <w:rFonts w:cstheme="minorHAnsi"/>
          <w:b/>
          <w:bCs/>
          <w:sz w:val="28"/>
          <w:szCs w:val="28"/>
        </w:rPr>
        <w:t xml:space="preserve">Thank God </w:t>
      </w:r>
      <w:proofErr w:type="gramStart"/>
      <w:r w:rsidRPr="005533D5">
        <w:rPr>
          <w:rFonts w:cstheme="minorHAnsi"/>
          <w:b/>
          <w:bCs/>
          <w:sz w:val="28"/>
          <w:szCs w:val="28"/>
        </w:rPr>
        <w:t>. . . .</w:t>
      </w:r>
      <w:proofErr w:type="gramEnd"/>
      <w:r w:rsidRPr="005533D5">
        <w:rPr>
          <w:rFonts w:cstheme="minorHAnsi"/>
          <w:b/>
          <w:bCs/>
          <w:sz w:val="28"/>
          <w:szCs w:val="28"/>
        </w:rPr>
        <w:t xml:space="preserve"> </w:t>
      </w:r>
    </w:p>
    <w:p w14:paraId="20A74691" w14:textId="6AD0062A" w:rsidR="005533D5" w:rsidRPr="00B059AB" w:rsidRDefault="005533D5" w:rsidP="00B059A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 xml:space="preserve">He knows the whole story – from beginning to end. He sees it all at the same time. </w:t>
      </w:r>
    </w:p>
    <w:p w14:paraId="1885A18B" w14:textId="2EE85CE9" w:rsidR="005533D5" w:rsidRPr="00B059AB" w:rsidRDefault="005533D5" w:rsidP="005533D5">
      <w:pPr>
        <w:rPr>
          <w:rFonts w:cstheme="minorHAnsi"/>
          <w:b/>
          <w:bCs/>
          <w:sz w:val="28"/>
          <w:szCs w:val="28"/>
        </w:rPr>
      </w:pPr>
      <w:r w:rsidRPr="00B059AB">
        <w:rPr>
          <w:rFonts w:cstheme="minorHAnsi"/>
          <w:b/>
          <w:bCs/>
          <w:sz w:val="28"/>
          <w:szCs w:val="28"/>
        </w:rPr>
        <w:t xml:space="preserve">Confess . . . </w:t>
      </w:r>
    </w:p>
    <w:p w14:paraId="234114E9" w14:textId="40B836AC" w:rsidR="005533D5" w:rsidRPr="00B059AB" w:rsidRDefault="005533D5" w:rsidP="00B059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>Our tendency to accuse God of abandoning you</w:t>
      </w:r>
    </w:p>
    <w:p w14:paraId="5492CCB2" w14:textId="1B3E7F16" w:rsidR="005533D5" w:rsidRPr="00B059AB" w:rsidRDefault="005533D5" w:rsidP="005533D5">
      <w:pPr>
        <w:rPr>
          <w:rFonts w:cstheme="minorHAnsi"/>
          <w:b/>
          <w:bCs/>
          <w:sz w:val="28"/>
          <w:szCs w:val="28"/>
        </w:rPr>
      </w:pPr>
      <w:r w:rsidRPr="00B059AB">
        <w:rPr>
          <w:rFonts w:cstheme="minorHAnsi"/>
          <w:b/>
          <w:bCs/>
          <w:sz w:val="28"/>
          <w:szCs w:val="28"/>
        </w:rPr>
        <w:t xml:space="preserve">Ask God . . . </w:t>
      </w:r>
    </w:p>
    <w:p w14:paraId="479E301B" w14:textId="44996A4F" w:rsidR="005533D5" w:rsidRPr="00B059AB" w:rsidRDefault="005533D5" w:rsidP="00B059A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59AB">
        <w:rPr>
          <w:rFonts w:cstheme="minorHAnsi"/>
          <w:sz w:val="28"/>
          <w:szCs w:val="28"/>
        </w:rPr>
        <w:t xml:space="preserve">That we will feel SEEN by God </w:t>
      </w:r>
    </w:p>
    <w:p w14:paraId="1A2BC022" w14:textId="568B87C3" w:rsidR="005533D5" w:rsidRPr="005533D5" w:rsidRDefault="005533D5" w:rsidP="005533D5">
      <w:pPr>
        <w:pStyle w:val="ListParagraph"/>
        <w:numPr>
          <w:ilvl w:val="0"/>
          <w:numId w:val="1"/>
        </w:numPr>
      </w:pPr>
      <w:r w:rsidRPr="00E97E22">
        <w:rPr>
          <w:rFonts w:cstheme="minorHAnsi"/>
          <w:sz w:val="28"/>
          <w:szCs w:val="28"/>
        </w:rPr>
        <w:t>To deliver those who are experiencing depression and feel alone and isolated.</w:t>
      </w:r>
    </w:p>
    <w:sectPr w:rsidR="005533D5" w:rsidRPr="0055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FA8"/>
    <w:multiLevelType w:val="hybridMultilevel"/>
    <w:tmpl w:val="198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0F4"/>
    <w:multiLevelType w:val="hybridMultilevel"/>
    <w:tmpl w:val="8E96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134DD"/>
    <w:multiLevelType w:val="hybridMultilevel"/>
    <w:tmpl w:val="7D1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57D9"/>
    <w:multiLevelType w:val="hybridMultilevel"/>
    <w:tmpl w:val="CA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2248E1"/>
    <w:rsid w:val="005533D5"/>
    <w:rsid w:val="00B059AB"/>
    <w:rsid w:val="00D55BE9"/>
    <w:rsid w:val="00E97E22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AE1"/>
  <w15:chartTrackingRefBased/>
  <w15:docId w15:val="{B25590FB-004D-499F-9104-6FF2E5C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33D5"/>
  </w:style>
  <w:style w:type="character" w:customStyle="1" w:styleId="small-caps">
    <w:name w:val="small-caps"/>
    <w:basedOn w:val="DefaultParagraphFont"/>
    <w:rsid w:val="005533D5"/>
  </w:style>
  <w:style w:type="paragraph" w:styleId="ListParagraph">
    <w:name w:val="List Paragraph"/>
    <w:basedOn w:val="Normal"/>
    <w:uiPriority w:val="34"/>
    <w:qFormat/>
    <w:rsid w:val="00B0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3</cp:revision>
  <cp:lastPrinted>2022-01-10T21:03:00Z</cp:lastPrinted>
  <dcterms:created xsi:type="dcterms:W3CDTF">2022-01-10T21:03:00Z</dcterms:created>
  <dcterms:modified xsi:type="dcterms:W3CDTF">2022-01-11T21:42:00Z</dcterms:modified>
</cp:coreProperties>
</file>